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141" w:rsidRDefault="009C1E28">
      <w:pPr>
        <w:pStyle w:val="10"/>
        <w:spacing w:before="0" w:after="0" w:line="240" w:lineRule="auto"/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</w:rPr>
        <w:t xml:space="preserve">Телефоны «горячей линии» </w:t>
      </w:r>
    </w:p>
    <w:p w:rsidR="00893141" w:rsidRDefault="009C1E28">
      <w:pPr>
        <w:pStyle w:val="10"/>
        <w:spacing w:before="0"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для приема сообщений о фактах нелегальной занятости на территории Тульской области</w:t>
      </w:r>
    </w:p>
    <w:p w:rsidR="00893141" w:rsidRDefault="00893141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893141" w:rsidRDefault="009C1E28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</w:t>
      </w:r>
      <w:r>
        <w:rPr>
          <w:rFonts w:ascii="PT Astra Serif" w:hAnsi="PT Astra Serif"/>
          <w:sz w:val="28"/>
        </w:rPr>
        <w:t xml:space="preserve">передачи сведений о нарушениях работодателями трудового законодательства (невыплата заработной платы, неоформление трудового договора, выплата «серой» заработной платы и т.д.) в администрациях муниципальных образований Тульской области организована работа </w:t>
      </w:r>
      <w:r>
        <w:rPr>
          <w:rFonts w:ascii="PT Astra Serif" w:hAnsi="PT Astra Serif"/>
          <w:sz w:val="28"/>
        </w:rPr>
        <w:t>телефонов «горячей линии».</w:t>
      </w:r>
    </w:p>
    <w:p w:rsidR="00893141" w:rsidRDefault="009C1E28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обработки обращений, гражданин должен сообщить следующую информацию:</w:t>
      </w:r>
    </w:p>
    <w:p w:rsidR="00893141" w:rsidRDefault="009C1E28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полное наименование юридического лица или индивидуального предпринимателя;</w:t>
      </w:r>
    </w:p>
    <w:p w:rsidR="00893141" w:rsidRDefault="009C1E28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фактический адрес организации или индивидуального предпринимателя;</w:t>
      </w:r>
    </w:p>
    <w:p w:rsidR="00893141" w:rsidRDefault="009C1E28">
      <w:pPr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вид нарушения </w:t>
      </w:r>
      <w:r>
        <w:rPr>
          <w:rFonts w:ascii="PT Astra Serif" w:hAnsi="PT Astra Serif"/>
          <w:sz w:val="28"/>
        </w:rPr>
        <w:t>законодательства.</w:t>
      </w:r>
      <w:r>
        <w:rPr>
          <w:rFonts w:ascii="PT Astra Serif" w:hAnsi="PT Astra Serif"/>
          <w:sz w:val="28"/>
        </w:rPr>
        <w:br/>
      </w:r>
    </w:p>
    <w:p w:rsidR="00893141" w:rsidRDefault="00893141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893141" w:rsidRDefault="009C1E28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Телефоны «горячей линии»</w:t>
      </w:r>
      <w:r>
        <w:rPr>
          <w:rFonts w:ascii="PT Astra Serif" w:hAnsi="PT Astra Serif"/>
          <w:sz w:val="28"/>
        </w:rPr>
        <w:t>:</w:t>
      </w:r>
    </w:p>
    <w:tbl>
      <w:tblPr>
        <w:tblStyle w:val="af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4110"/>
      </w:tblGrid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b/>
                <w:sz w:val="28"/>
              </w:rPr>
              <w:t>Наименование муниципального образования Тульской области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b/>
                <w:sz w:val="28"/>
              </w:rPr>
              <w:t>Телефон «горячей линии» для приема сообщений о фактах нелегальной занятости</w:t>
            </w:r>
          </w:p>
        </w:tc>
      </w:tr>
      <w:tr w:rsidR="0089314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Городской округ город Алексин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8(48753) 4-03-60</w:t>
            </w:r>
          </w:p>
        </w:tc>
      </w:tr>
      <w:tr w:rsidR="0089314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Арсеньевский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8(48733) 2-11-93</w:t>
            </w:r>
          </w:p>
        </w:tc>
      </w:tr>
      <w:tr w:rsidR="0089314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Белевский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8(48742) 4-14-63</w:t>
            </w:r>
          </w:p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8(48742) 4-16-73</w:t>
            </w:r>
          </w:p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8(48742) 4-12-03</w:t>
            </w:r>
          </w:p>
        </w:tc>
      </w:tr>
      <w:tr w:rsidR="0089314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Богородицкий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8(48761) 2-19-74</w:t>
            </w:r>
          </w:p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8(48761) 2-15-07</w:t>
            </w:r>
          </w:p>
        </w:tc>
      </w:tr>
      <w:tr w:rsidR="0089314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Веневский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8(48745) 2-23-05</w:t>
            </w:r>
          </w:p>
        </w:tc>
      </w:tr>
      <w:tr w:rsidR="0089314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2C363A"/>
                <w:sz w:val="28"/>
              </w:rPr>
              <w:t xml:space="preserve">Воловский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363A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8(48768) 2-10-04</w:t>
            </w:r>
          </w:p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8(48768) 2-13-81</w:t>
            </w:r>
          </w:p>
        </w:tc>
      </w:tr>
      <w:tr w:rsidR="0089314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Городской округ город Донской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8(48746) 5-29-13</w:t>
            </w:r>
          </w:p>
        </w:tc>
      </w:tr>
      <w:tr w:rsidR="0089314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Дубенский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8(48732) 2-14-08</w:t>
            </w:r>
          </w:p>
        </w:tc>
      </w:tr>
      <w:tr w:rsidR="0089314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Ефремовский муниципальный округ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8(48741) 6-08-01</w:t>
            </w:r>
          </w:p>
        </w:tc>
      </w:tr>
      <w:tr w:rsidR="00893141">
        <w:trPr>
          <w:trHeight w:val="33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Заокский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8(48734) 2-82-27</w:t>
            </w:r>
          </w:p>
        </w:tc>
      </w:tr>
      <w:tr w:rsidR="00893141">
        <w:trPr>
          <w:trHeight w:val="176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Каменский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8(48744) 2-15-83</w:t>
            </w:r>
          </w:p>
        </w:tc>
      </w:tr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Кимовский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8(48735)5-29-99</w:t>
            </w:r>
          </w:p>
        </w:tc>
      </w:tr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Киреевский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8(48754) 6-21-38</w:t>
            </w:r>
          </w:p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8(48754) 6-38-15</w:t>
            </w:r>
          </w:p>
        </w:tc>
      </w:tr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Куркинский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8(48743) 5-14-63</w:t>
            </w:r>
          </w:p>
        </w:tc>
      </w:tr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Городской округ рабочий поселок Новогуровский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8(48753) 79-4-01</w:t>
            </w:r>
          </w:p>
        </w:tc>
      </w:tr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городской округ город Новомосковск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8(48762) 2-71-23</w:t>
            </w:r>
          </w:p>
        </w:tc>
      </w:tr>
      <w:tr w:rsidR="00893141">
        <w:trPr>
          <w:trHeight w:val="210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333333"/>
                <w:sz w:val="28"/>
              </w:rPr>
              <w:t xml:space="preserve">Одоевский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333333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spacing w:beforeAutospacing="1" w:afterAutospacing="1"/>
              <w:jc w:val="center"/>
              <w:rPr>
                <w:rFonts w:ascii="PT Astra Serif" w:hAnsi="PT Astra Serif"/>
                <w:color w:val="333333"/>
                <w:sz w:val="28"/>
              </w:rPr>
            </w:pPr>
            <w:r>
              <w:rPr>
                <w:rFonts w:ascii="PT Astra Serif" w:hAnsi="PT Astra Serif"/>
                <w:color w:val="333333"/>
                <w:sz w:val="28"/>
              </w:rPr>
              <w:t>8(48736) 5-25-15</w:t>
            </w:r>
          </w:p>
        </w:tc>
      </w:tr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Плавский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8(48752) 2-20-30</w:t>
            </w:r>
          </w:p>
        </w:tc>
      </w:tr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Городской округ Славный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  <w:highlight w:val="white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8(48733) 5-43-22</w:t>
            </w:r>
          </w:p>
        </w:tc>
      </w:tr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Суворовский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8(48763) 2-46-62</w:t>
            </w:r>
          </w:p>
        </w:tc>
      </w:tr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Тепло-Огаревский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  <w:highlight w:val="white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</w:t>
            </w:r>
            <w:r>
              <w:rPr>
                <w:rFonts w:ascii="PT Astra Serif" w:hAnsi="PT Astra Serif"/>
                <w:color w:val="2C2D2E"/>
                <w:sz w:val="28"/>
              </w:rPr>
              <w:t>(</w:t>
            </w:r>
            <w:bookmarkStart w:id="1" w:name="undefined"/>
            <w:bookmarkEnd w:id="1"/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48755) 21-3-71</w:t>
            </w:r>
          </w:p>
        </w:tc>
      </w:tr>
      <w:tr w:rsidR="00893141">
        <w:trPr>
          <w:trHeight w:val="60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Городской округ город Тула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8(4872) 30-48-12</w:t>
            </w:r>
          </w:p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8(4873) 30-47-85</w:t>
            </w:r>
          </w:p>
        </w:tc>
      </w:tr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Узловский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8(48731) 6-19-83</w:t>
            </w:r>
          </w:p>
        </w:tc>
      </w:tr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Чернский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8(48756) 2-11-30</w:t>
            </w:r>
          </w:p>
        </w:tc>
      </w:tr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Щекинский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8(48751) 2-05-95 </w:t>
            </w:r>
          </w:p>
        </w:tc>
      </w:tr>
      <w:tr w:rsidR="0089314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Ясногорский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93141" w:rsidRDefault="009C1E28">
            <w:pPr>
              <w:jc w:val="center"/>
              <w:rPr>
                <w:rFonts w:ascii="PT Astra Serif" w:hAnsi="PT Astra Serif"/>
                <w:color w:val="2C2D2E"/>
                <w:sz w:val="23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8(48766) 2-11-35</w:t>
            </w:r>
          </w:p>
        </w:tc>
      </w:tr>
    </w:tbl>
    <w:p w:rsidR="00893141" w:rsidRDefault="00893141">
      <w:pPr>
        <w:jc w:val="center"/>
        <w:rPr>
          <w:rFonts w:ascii="PT Astra Serif" w:hAnsi="PT Astra Serif"/>
          <w:sz w:val="28"/>
        </w:rPr>
      </w:pPr>
    </w:p>
    <w:p w:rsidR="00893141" w:rsidRDefault="00893141">
      <w:pPr>
        <w:jc w:val="center"/>
        <w:rPr>
          <w:rFonts w:ascii="PT Astra Serif" w:hAnsi="PT Astra Serif"/>
          <w:b/>
          <w:sz w:val="28"/>
        </w:rPr>
      </w:pPr>
    </w:p>
    <w:sectPr w:rsidR="00893141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E28" w:rsidRDefault="009C1E28">
      <w:pPr>
        <w:spacing w:after="0" w:line="240" w:lineRule="auto"/>
      </w:pPr>
      <w:r>
        <w:separator/>
      </w:r>
    </w:p>
  </w:endnote>
  <w:endnote w:type="continuationSeparator" w:id="0">
    <w:p w:rsidR="009C1E28" w:rsidRDefault="009C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Liberation Serif">
    <w:charset w:val="00"/>
    <w:family w:val="auto"/>
    <w:pitch w:val="default"/>
  </w:font>
  <w:font w:name="XO Thame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E28" w:rsidRDefault="009C1E28">
      <w:pPr>
        <w:spacing w:after="0" w:line="240" w:lineRule="auto"/>
      </w:pPr>
      <w:r>
        <w:separator/>
      </w:r>
    </w:p>
  </w:footnote>
  <w:footnote w:type="continuationSeparator" w:id="0">
    <w:p w:rsidR="009C1E28" w:rsidRDefault="009C1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0E30"/>
    <w:multiLevelType w:val="hybridMultilevel"/>
    <w:tmpl w:val="F4889B8E"/>
    <w:lvl w:ilvl="0" w:tplc="2844FB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5EC71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878EC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E6D14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3740E7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92A9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E0E238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380A51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63067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EB7A35"/>
    <w:multiLevelType w:val="hybridMultilevel"/>
    <w:tmpl w:val="1F50C916"/>
    <w:lvl w:ilvl="0" w:tplc="DF2C3DC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E3A68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8E4A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720B9C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9E06C2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88E3C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F2814A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7852801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B8BF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C6132CE"/>
    <w:multiLevelType w:val="hybridMultilevel"/>
    <w:tmpl w:val="787A4FC6"/>
    <w:lvl w:ilvl="0" w:tplc="CC186E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9D620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3F84B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1A9E1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55A02D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A0C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E8997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BF906A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CEFC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41"/>
    <w:rsid w:val="005E10BE"/>
    <w:rsid w:val="00893141"/>
    <w:rsid w:val="009C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E7028-6DFA-47A0-B3C6-13344A34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basedOn w:val="a3"/>
    <w:uiPriority w:val="99"/>
    <w:rPr>
      <w:b/>
      <w:color w:val="5B9BD5" w:themeColor="accent1"/>
      <w:sz w:val="18"/>
    </w:rPr>
  </w:style>
  <w:style w:type="paragraph" w:styleId="a4">
    <w:name w:val="footnote text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paragraph" w:styleId="a6">
    <w:name w:val="endnote text"/>
    <w:link w:val="a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8">
    <w:name w:val="Intense Quote"/>
    <w:basedOn w:val="a"/>
    <w:next w:val="a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Pr>
      <w:i/>
    </w:rPr>
  </w:style>
  <w:style w:type="paragraph" w:customStyle="1" w:styleId="12">
    <w:name w:val="Знак сноски1"/>
    <w:link w:val="aa"/>
    <w:rPr>
      <w:vertAlign w:val="superscript"/>
    </w:rPr>
  </w:style>
  <w:style w:type="character" w:styleId="aa">
    <w:name w:val="footnote reference"/>
    <w:link w:val="12"/>
    <w:rPr>
      <w:vertAlign w:val="superscript"/>
    </w:rPr>
  </w:style>
  <w:style w:type="paragraph" w:customStyle="1" w:styleId="Standard">
    <w:name w:val="Standard"/>
    <w:link w:val="Standard0"/>
    <w:pPr>
      <w:spacing w:after="0" w:line="240" w:lineRule="auto"/>
      <w:jc w:val="center"/>
    </w:pPr>
    <w:rPr>
      <w:rFonts w:ascii="PT Astra Serif" w:hAnsi="PT Astra Serif"/>
      <w:sz w:val="28"/>
    </w:rPr>
  </w:style>
  <w:style w:type="character" w:customStyle="1" w:styleId="Standard0">
    <w:name w:val="Standard"/>
    <w:link w:val="Standard"/>
    <w:rPr>
      <w:rFonts w:ascii="PT Astra Serif" w:hAnsi="PT Astra Serif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b">
    <w:name w:val="caption"/>
    <w:basedOn w:val="a"/>
    <w:next w:val="a"/>
    <w:link w:val="a3"/>
    <w:rPr>
      <w:b/>
      <w:color w:val="5B9BD5" w:themeColor="accent1"/>
      <w:sz w:val="18"/>
    </w:rPr>
  </w:style>
  <w:style w:type="character" w:customStyle="1" w:styleId="a3">
    <w:name w:val="Название объекта Знак"/>
    <w:basedOn w:val="1"/>
    <w:link w:val="ab"/>
    <w:rPr>
      <w:b/>
      <w:color w:val="5B9BD5" w:themeColor="accent1"/>
      <w:sz w:val="1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No Spacing"/>
    <w:basedOn w:val="a"/>
    <w:link w:val="af"/>
    <w:pPr>
      <w:spacing w:after="0" w:line="240" w:lineRule="auto"/>
    </w:pPr>
  </w:style>
  <w:style w:type="character" w:customStyle="1" w:styleId="af">
    <w:name w:val="Без интервала Знак"/>
    <w:basedOn w:val="1"/>
    <w:link w:val="ae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3">
    <w:name w:val="Гиперссылка1"/>
    <w:link w:val="af0"/>
    <w:rPr>
      <w:color w:val="0563C1" w:themeColor="hyperlink"/>
      <w:u w:val="single"/>
    </w:rPr>
  </w:style>
  <w:style w:type="character" w:styleId="af0">
    <w:name w:val="Hyperlink"/>
    <w:link w:val="1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TableContents">
    <w:name w:val="Table Contents"/>
    <w:link w:val="TableContents0"/>
    <w:pPr>
      <w:widowControl w:val="0"/>
      <w:spacing w:after="0" w:line="240" w:lineRule="auto"/>
    </w:pPr>
    <w:rPr>
      <w:rFonts w:ascii="Liberation Serif" w:hAnsi="Liberation Serif"/>
      <w:sz w:val="24"/>
    </w:rPr>
  </w:style>
  <w:style w:type="character" w:customStyle="1" w:styleId="TableContents0">
    <w:name w:val="Table Contents"/>
    <w:link w:val="TableContents"/>
    <w:rPr>
      <w:rFonts w:ascii="Liberation Serif" w:hAnsi="Liberation Serif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basedOn w:val="a"/>
    <w:next w:val="a"/>
    <w:link w:val="15"/>
    <w:uiPriority w:val="39"/>
    <w:pPr>
      <w:spacing w:after="57"/>
    </w:pPr>
  </w:style>
  <w:style w:type="character" w:customStyle="1" w:styleId="15">
    <w:name w:val="Оглавление 1 Знак"/>
    <w:basedOn w:val="1"/>
    <w:link w:val="1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customStyle="1" w:styleId="16">
    <w:name w:val="Знак концевой сноски1"/>
    <w:link w:val="af3"/>
    <w:rPr>
      <w:vertAlign w:val="superscript"/>
    </w:rPr>
  </w:style>
  <w:style w:type="character" w:styleId="af3">
    <w:name w:val="endnote reference"/>
    <w:link w:val="16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4">
    <w:name w:val="header"/>
    <w:basedOn w:val="a"/>
    <w:link w:val="a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7">
    <w:name w:val="Основной шрифт абзаца1"/>
    <w:link w:val="FooterChar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Заголовок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c">
    <w:name w:val="table of figures"/>
    <w:basedOn w:val="a"/>
    <w:next w:val="a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KGB</cp:lastModifiedBy>
  <cp:revision>2</cp:revision>
  <dcterms:created xsi:type="dcterms:W3CDTF">2025-05-26T07:41:00Z</dcterms:created>
  <dcterms:modified xsi:type="dcterms:W3CDTF">2025-05-26T07:41:00Z</dcterms:modified>
</cp:coreProperties>
</file>